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270" w:rsidRPr="00587DF6" w:rsidRDefault="004A6270" w:rsidP="004A6270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Witte: Vakuum-Spannvorrichtung mit Positioniermaske</w:t>
      </w:r>
    </w:p>
    <w:p w:rsidR="004A6270" w:rsidRDefault="004A6270" w:rsidP="004A6270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Weiche Kunststoff-Spritzgussteile </w:t>
      </w:r>
    </w:p>
    <w:p w:rsidR="004A6270" w:rsidRPr="00587DF6" w:rsidRDefault="004A6270" w:rsidP="004A6270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präzise und sanft spannen</w:t>
      </w:r>
    </w:p>
    <w:p w:rsidR="004A6270" w:rsidRDefault="004A6270" w:rsidP="004A627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6270" w:rsidRPr="00CE5598" w:rsidRDefault="004A6270" w:rsidP="004A6270">
      <w:pPr>
        <w:spacing w:after="0" w:line="360" w:lineRule="auto"/>
        <w:jc w:val="both"/>
        <w:rPr>
          <w:rFonts w:ascii="Arial" w:hAnsi="Arial" w:cs="Arial"/>
          <w:b/>
        </w:rPr>
      </w:pPr>
      <w:r w:rsidRPr="00CE5598">
        <w:rPr>
          <w:rFonts w:ascii="Arial" w:hAnsi="Arial" w:cs="Arial"/>
          <w:b/>
        </w:rPr>
        <w:t>Weiche und empfindliche Kuns</w:t>
      </w:r>
      <w:r>
        <w:rPr>
          <w:rFonts w:ascii="Arial" w:hAnsi="Arial" w:cs="Arial"/>
          <w:b/>
        </w:rPr>
        <w:t>t</w:t>
      </w:r>
      <w:r w:rsidRPr="00CE5598">
        <w:rPr>
          <w:rFonts w:ascii="Arial" w:hAnsi="Arial" w:cs="Arial"/>
          <w:b/>
        </w:rPr>
        <w:t>stoff-Verschlüsse, wie sie etwa für Waschmittel</w:t>
      </w:r>
      <w:r>
        <w:rPr>
          <w:rFonts w:ascii="Arial" w:hAnsi="Arial" w:cs="Arial"/>
          <w:b/>
        </w:rPr>
        <w:t xml:space="preserve">flaschen benötigt werden, lassen sich nur schwer messen. Weil eine reproduzierbare Aufspannung solch biegsamer Kunststoffteile besonderer Lösungen bedarf. Eine solche hat jetzt die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 vorgestellt: die Vakuum-Spannvorrichtung mit Positioniermaske. </w:t>
      </w:r>
    </w:p>
    <w:p w:rsidR="004A6270" w:rsidRPr="00E51CD4" w:rsidRDefault="004A6270" w:rsidP="004A627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6270" w:rsidRDefault="004A6270" w:rsidP="004A6270">
      <w:pPr>
        <w:spacing w:after="0" w:line="360" w:lineRule="auto"/>
        <w:jc w:val="both"/>
        <w:rPr>
          <w:rFonts w:ascii="Arial" w:hAnsi="Arial" w:cs="Arial"/>
        </w:rPr>
      </w:pPr>
      <w:r w:rsidRPr="003F4F1F">
        <w:rPr>
          <w:rFonts w:ascii="Arial" w:hAnsi="Arial" w:cs="Arial"/>
        </w:rPr>
        <w:t xml:space="preserve">Sämtliche auf </w:t>
      </w:r>
      <w:r>
        <w:rPr>
          <w:rFonts w:ascii="Arial" w:hAnsi="Arial" w:cs="Arial"/>
        </w:rPr>
        <w:t>ein</w:t>
      </w:r>
      <w:r w:rsidRPr="003F4F1F">
        <w:rPr>
          <w:rFonts w:ascii="Arial" w:hAnsi="Arial" w:cs="Arial"/>
        </w:rPr>
        <w:t xml:space="preserve"> Bauteil einwirkenden Spannkräfte </w:t>
      </w:r>
      <w:r>
        <w:rPr>
          <w:rFonts w:ascii="Arial" w:hAnsi="Arial" w:cs="Arial"/>
        </w:rPr>
        <w:t>neigen</w:t>
      </w:r>
      <w:r w:rsidRPr="003F4F1F">
        <w:rPr>
          <w:rFonts w:ascii="Arial" w:hAnsi="Arial" w:cs="Arial"/>
        </w:rPr>
        <w:t xml:space="preserve"> dazu</w:t>
      </w:r>
      <w:r>
        <w:rPr>
          <w:rFonts w:ascii="Arial" w:hAnsi="Arial" w:cs="Arial"/>
        </w:rPr>
        <w:t>,</w:t>
      </w:r>
      <w:r w:rsidRPr="003F4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Pr="003F4F1F">
        <w:rPr>
          <w:rFonts w:ascii="Arial" w:hAnsi="Arial" w:cs="Arial"/>
        </w:rPr>
        <w:t xml:space="preserve"> zu verbiegen und </w:t>
      </w:r>
      <w:r>
        <w:rPr>
          <w:rFonts w:ascii="Arial" w:hAnsi="Arial" w:cs="Arial"/>
        </w:rPr>
        <w:t>das Messergebnis zu verfälschen</w:t>
      </w:r>
      <w:r w:rsidRPr="003F4F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Deshalb gilt es gerade bei weichen Kunststoffteilen, jede</w:t>
      </w:r>
      <w:r w:rsidRPr="003F4F1F">
        <w:rPr>
          <w:rFonts w:ascii="Arial" w:hAnsi="Arial" w:cs="Arial"/>
        </w:rPr>
        <w:t xml:space="preserve"> Art von punktuellem Spanndrücken</w:t>
      </w:r>
      <w:r>
        <w:rPr>
          <w:rFonts w:ascii="Arial" w:hAnsi="Arial" w:cs="Arial"/>
        </w:rPr>
        <w:t xml:space="preserve"> und damit letztlich Deformationen</w:t>
      </w:r>
      <w:r w:rsidRPr="003F4F1F">
        <w:rPr>
          <w:rFonts w:ascii="Arial" w:hAnsi="Arial" w:cs="Arial"/>
        </w:rPr>
        <w:t xml:space="preserve"> zu vermeiden.</w:t>
      </w:r>
    </w:p>
    <w:p w:rsidR="004A6270" w:rsidRPr="003F4F1F" w:rsidRDefault="004A6270" w:rsidP="004A6270">
      <w:pPr>
        <w:spacing w:after="0" w:line="360" w:lineRule="auto"/>
        <w:jc w:val="both"/>
        <w:rPr>
          <w:rFonts w:ascii="Arial" w:hAnsi="Arial" w:cs="Arial"/>
        </w:rPr>
      </w:pPr>
    </w:p>
    <w:p w:rsidR="004A6270" w:rsidRDefault="004A6270" w:rsidP="004A62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deutsche Innovationsführer für Vakuum-Spanntechnik, die Witte </w:t>
      </w:r>
      <w:proofErr w:type="spellStart"/>
      <w:r>
        <w:rPr>
          <w:rFonts w:ascii="Arial" w:hAnsi="Arial" w:cs="Arial"/>
        </w:rPr>
        <w:t>Barskamp</w:t>
      </w:r>
      <w:proofErr w:type="spellEnd"/>
      <w:r>
        <w:rPr>
          <w:rFonts w:ascii="Arial" w:hAnsi="Arial" w:cs="Arial"/>
        </w:rPr>
        <w:t xml:space="preserve"> KG, hat jetzt eine auf dieser Technologie basierende Speziallösung vorgestellt: eine Vakuum-Spannvorrichtung mit Positionierhilfe für Kunststoff-Verschlüsse, bei der </w:t>
      </w:r>
      <w:r w:rsidRPr="003F4F1F">
        <w:rPr>
          <w:rFonts w:ascii="Arial" w:hAnsi="Arial" w:cs="Arial"/>
        </w:rPr>
        <w:t>Werkstückdeformationen ausgeschlossen</w:t>
      </w:r>
      <w:r>
        <w:rPr>
          <w:rFonts w:ascii="Arial" w:hAnsi="Arial" w:cs="Arial"/>
        </w:rPr>
        <w:t xml:space="preserve"> sind</w:t>
      </w:r>
      <w:r w:rsidRPr="003F4F1F">
        <w:rPr>
          <w:rFonts w:ascii="Arial" w:hAnsi="Arial" w:cs="Arial"/>
        </w:rPr>
        <w:t>.   </w:t>
      </w:r>
    </w:p>
    <w:p w:rsidR="004A6270" w:rsidRDefault="004A6270" w:rsidP="004A6270">
      <w:pPr>
        <w:spacing w:after="0" w:line="360" w:lineRule="auto"/>
        <w:jc w:val="both"/>
        <w:rPr>
          <w:rFonts w:ascii="Arial" w:hAnsi="Arial" w:cs="Arial"/>
        </w:rPr>
      </w:pPr>
    </w:p>
    <w:p w:rsidR="004A6270" w:rsidRPr="003F4F1F" w:rsidRDefault="004A6270" w:rsidP="004A62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ihr ermöglicht eine</w:t>
      </w:r>
      <w:r w:rsidRPr="003F4F1F">
        <w:rPr>
          <w:rFonts w:ascii="Arial" w:hAnsi="Arial" w:cs="Arial"/>
        </w:rPr>
        <w:t xml:space="preserve"> Kombination aus Saugern, Vakuumbereichen, Anschlägen und einer Positionierhilfe d</w:t>
      </w:r>
      <w:r>
        <w:rPr>
          <w:rFonts w:ascii="Arial" w:hAnsi="Arial" w:cs="Arial"/>
        </w:rPr>
        <w:t>as</w:t>
      </w:r>
      <w:r w:rsidRPr="003F4F1F">
        <w:rPr>
          <w:rFonts w:ascii="Arial" w:hAnsi="Arial" w:cs="Arial"/>
        </w:rPr>
        <w:t xml:space="preserve"> gleichzeitige Vakuumspann</w:t>
      </w:r>
      <w:r>
        <w:rPr>
          <w:rFonts w:ascii="Arial" w:hAnsi="Arial" w:cs="Arial"/>
        </w:rPr>
        <w:t>en</w:t>
      </w:r>
      <w:r w:rsidRPr="003F4F1F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zwölf</w:t>
      </w:r>
      <w:r w:rsidRPr="003F4F1F">
        <w:rPr>
          <w:rFonts w:ascii="Arial" w:hAnsi="Arial" w:cs="Arial"/>
        </w:rPr>
        <w:t xml:space="preserve"> Werkstücken. </w:t>
      </w:r>
      <w:r>
        <w:rPr>
          <w:rFonts w:ascii="Arial" w:hAnsi="Arial" w:cs="Arial"/>
        </w:rPr>
        <w:t>Die</w:t>
      </w:r>
      <w:r w:rsidRPr="003F4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Prüfteile</w:t>
      </w:r>
      <w:r w:rsidRPr="003F4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 bequem von Hand eingelegt</w:t>
      </w:r>
      <w:r w:rsidRPr="003F4F1F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sind für</w:t>
      </w:r>
      <w:r w:rsidRPr="003F4F1F">
        <w:rPr>
          <w:rFonts w:ascii="Arial" w:hAnsi="Arial" w:cs="Arial"/>
        </w:rPr>
        <w:t xml:space="preserve"> den eigentlichen Messvorgang in </w:t>
      </w:r>
      <w:r>
        <w:rPr>
          <w:rFonts w:ascii="Arial" w:hAnsi="Arial" w:cs="Arial"/>
        </w:rPr>
        <w:t>i</w:t>
      </w:r>
      <w:r w:rsidRPr="003F4F1F">
        <w:rPr>
          <w:rFonts w:ascii="Arial" w:hAnsi="Arial" w:cs="Arial"/>
        </w:rPr>
        <w:t xml:space="preserve">hrer kompletten Außenkontur </w:t>
      </w:r>
      <w:r>
        <w:rPr>
          <w:rFonts w:ascii="Arial" w:hAnsi="Arial" w:cs="Arial"/>
        </w:rPr>
        <w:t>zugänglich</w:t>
      </w:r>
      <w:r w:rsidRPr="003F4F1F">
        <w:rPr>
          <w:rFonts w:ascii="Arial" w:hAnsi="Arial" w:cs="Arial"/>
        </w:rPr>
        <w:t>.</w:t>
      </w:r>
    </w:p>
    <w:p w:rsidR="004A6270" w:rsidRDefault="004A6270" w:rsidP="004A6270">
      <w:pPr>
        <w:spacing w:after="0" w:line="360" w:lineRule="auto"/>
        <w:jc w:val="both"/>
        <w:rPr>
          <w:rFonts w:ascii="Arial" w:hAnsi="Arial" w:cs="Arial"/>
        </w:rPr>
      </w:pPr>
    </w:p>
    <w:p w:rsidR="004A6270" w:rsidRDefault="004A6270" w:rsidP="004A6270">
      <w:pPr>
        <w:spacing w:after="0" w:line="360" w:lineRule="auto"/>
        <w:jc w:val="both"/>
        <w:rPr>
          <w:rFonts w:ascii="Arial" w:hAnsi="Arial" w:cs="Arial"/>
        </w:rPr>
      </w:pPr>
      <w:r w:rsidRPr="003F4F1F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neuartige Vakuum-Spannvorrichtung von Witte sichert somit die</w:t>
      </w:r>
      <w:r w:rsidRPr="003F4F1F">
        <w:rPr>
          <w:rFonts w:ascii="Arial" w:hAnsi="Arial" w:cs="Arial"/>
        </w:rPr>
        <w:t xml:space="preserve"> Reproduzierbarkeit der Spannung unter Beibehalt</w:t>
      </w:r>
      <w:r>
        <w:rPr>
          <w:rFonts w:ascii="Arial" w:hAnsi="Arial" w:cs="Arial"/>
        </w:rPr>
        <w:t>en</w:t>
      </w:r>
      <w:r w:rsidRPr="003F4F1F">
        <w:rPr>
          <w:rFonts w:ascii="Arial" w:hAnsi="Arial" w:cs="Arial"/>
        </w:rPr>
        <w:t> der dreidimensionalen Werkstückgeometrie</w:t>
      </w:r>
      <w:r>
        <w:rPr>
          <w:rFonts w:ascii="Arial" w:hAnsi="Arial" w:cs="Arial"/>
        </w:rPr>
        <w:t>.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43FD4" w:rsidRPr="004148B2" w:rsidRDefault="004A6270" w:rsidP="00EE3CC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August</w:t>
      </w:r>
      <w:r w:rsidR="00E43FD4" w:rsidRPr="004148B2">
        <w:rPr>
          <w:rFonts w:ascii="Arial" w:hAnsi="Arial" w:cs="Arial"/>
          <w:sz w:val="18"/>
          <w:szCs w:val="18"/>
        </w:rPr>
        <w:t xml:space="preserve"> 201</w:t>
      </w:r>
      <w:r w:rsidR="00E15B42">
        <w:rPr>
          <w:rFonts w:ascii="Arial" w:hAnsi="Arial" w:cs="Arial"/>
          <w:sz w:val="18"/>
          <w:szCs w:val="18"/>
        </w:rPr>
        <w:t>8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4148B2" w:rsidRDefault="004148B2" w:rsidP="00EE3CCE">
      <w:pPr>
        <w:spacing w:after="0" w:line="360" w:lineRule="auto"/>
        <w:jc w:val="both"/>
        <w:rPr>
          <w:rFonts w:ascii="Arial" w:hAnsi="Arial" w:cs="Arial"/>
        </w:rPr>
      </w:pPr>
    </w:p>
    <w:p w:rsidR="00E43FD4" w:rsidRPr="00326163" w:rsidRDefault="000114B9" w:rsidP="000114B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="00E43FD4" w:rsidRPr="00326163">
        <w:rPr>
          <w:rFonts w:ascii="Arial" w:hAnsi="Arial" w:cs="Arial"/>
          <w:b/>
          <w:sz w:val="16"/>
          <w:szCs w:val="16"/>
        </w:rPr>
        <w:lastRenderedPageBreak/>
        <w:t xml:space="preserve">Witte </w:t>
      </w:r>
      <w:proofErr w:type="spellStart"/>
      <w:r w:rsidR="00E43FD4"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="00E43FD4"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EC4" w:rsidRDefault="003F0EC4" w:rsidP="00ED4378">
      <w:pPr>
        <w:spacing w:after="0" w:line="240" w:lineRule="auto"/>
      </w:pPr>
      <w:r>
        <w:separator/>
      </w:r>
    </w:p>
  </w:endnote>
  <w:endnote w:type="continuationSeparator" w:id="0">
    <w:p w:rsidR="003F0EC4" w:rsidRDefault="003F0EC4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EC4" w:rsidRDefault="003F0EC4" w:rsidP="00ED4378">
      <w:pPr>
        <w:spacing w:after="0" w:line="240" w:lineRule="auto"/>
      </w:pPr>
      <w:r>
        <w:separator/>
      </w:r>
    </w:p>
  </w:footnote>
  <w:footnote w:type="continuationSeparator" w:id="0">
    <w:p w:rsidR="003F0EC4" w:rsidRDefault="003F0EC4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4B9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0EC4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270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C50FD"/>
    <w:rsid w:val="005C6D28"/>
    <w:rsid w:val="005E20BD"/>
    <w:rsid w:val="005E31BE"/>
    <w:rsid w:val="005E3E22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31324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6B49"/>
    <w:rsid w:val="00A901EA"/>
    <w:rsid w:val="00A9094E"/>
    <w:rsid w:val="00A91440"/>
    <w:rsid w:val="00A92C15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1F8F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15B42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3A12-B407-4B74-9D4F-511D1164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2</cp:revision>
  <cp:lastPrinted>2019-04-17T12:52:00Z</cp:lastPrinted>
  <dcterms:created xsi:type="dcterms:W3CDTF">2019-04-17T13:47:00Z</dcterms:created>
  <dcterms:modified xsi:type="dcterms:W3CDTF">2019-04-17T13:47:00Z</dcterms:modified>
</cp:coreProperties>
</file>