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27875A5D" w:rsidR="00EE3CCE" w:rsidRDefault="00E60507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Produktpflege beim modularen Spannsystem ALUFIX</w:t>
      </w:r>
    </w:p>
    <w:p w14:paraId="21654F54" w14:textId="27B4AFB4" w:rsidR="00EE3CCE" w:rsidRPr="002C7AFA" w:rsidRDefault="00E60507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Schwarz wird Standard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</w:p>
    <w:p w14:paraId="105494EA" w14:textId="55783FCD" w:rsidR="00AE0917" w:rsidRPr="00555F16" w:rsidRDefault="00E60507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 Rahmen der Produktpflege stellt der Spannmittelspezialist Witte Barskamp ab Spätherbst das gesamte Teilesortiment seines modularen Spannsystems ALUFIX sukzessive auf standardmäßig schwarze Eloxierung um. </w:t>
      </w:r>
    </w:p>
    <w:p w14:paraId="41EEF942" w14:textId="5F63BCF3" w:rsidR="002C7AFA" w:rsidRPr="00555F16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54A425B9" w14:textId="77777777" w:rsidR="00E667C6" w:rsidRDefault="00E60507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bookmarkStart w:id="0" w:name="_Hlk73441443"/>
      <w:r>
        <w:rPr>
          <w:rFonts w:ascii="Arial" w:hAnsi="Arial" w:cs="Arial"/>
        </w:rPr>
        <w:t>D</w:t>
      </w:r>
      <w:r w:rsidR="00E667C6">
        <w:rPr>
          <w:rFonts w:ascii="Arial" w:hAnsi="Arial" w:cs="Arial"/>
        </w:rPr>
        <w:t>urch die</w:t>
      </w:r>
      <w:r>
        <w:rPr>
          <w:rFonts w:ascii="Arial" w:hAnsi="Arial" w:cs="Arial"/>
        </w:rPr>
        <w:t xml:space="preserve"> künftig serienmäßig schwarze Aluminiumbeschichtung </w:t>
      </w:r>
      <w:r w:rsidR="00E667C6">
        <w:rPr>
          <w:rFonts w:ascii="Arial" w:hAnsi="Arial" w:cs="Arial"/>
        </w:rPr>
        <w:t>ist</w:t>
      </w:r>
      <w:r>
        <w:rPr>
          <w:rFonts w:ascii="Arial" w:hAnsi="Arial" w:cs="Arial"/>
        </w:rPr>
        <w:t xml:space="preserve"> das Spann- und Fixiersystem</w:t>
      </w:r>
      <w:r w:rsidR="00E667C6">
        <w:rPr>
          <w:rFonts w:ascii="Arial" w:hAnsi="Arial" w:cs="Arial"/>
        </w:rPr>
        <w:t xml:space="preserve"> noch besser auf den zunehmenden Einsatz optischer Messverfahren eingerichtet.</w:t>
      </w:r>
    </w:p>
    <w:p w14:paraId="41090CEA" w14:textId="77777777" w:rsidR="00E667C6" w:rsidRDefault="00E667C6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4741082" w14:textId="0F11B4D5" w:rsidR="00E60507" w:rsidRDefault="00E667C6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Mittelfristig ersetzt die schwarz eloxierte Variante vollständig die bislang parallel angebotene Ausführung in Alu „naturfarben“. Die Konzentration auf die technisch hochwertige schwarze ALUFIX-Version erhöht zudem die Verfügbarkeit über die gesamte, hoch diversifizierte Teilepalette. </w:t>
      </w:r>
    </w:p>
    <w:p w14:paraId="3552FBBD" w14:textId="4B904984" w:rsidR="007211A9" w:rsidRDefault="007211A9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9612E35" w14:textId="4AC9DCBA" w:rsidR="007211A9" w:rsidRDefault="007211A9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Bemerkenswert: Die Produktaufwertung ist für Anwender nicht mit steigenden Preisen verbunden.</w:t>
      </w:r>
    </w:p>
    <w:p w14:paraId="7BB46BE0" w14:textId="539B6BEE" w:rsidR="007211A9" w:rsidRPr="007211A9" w:rsidRDefault="007211A9" w:rsidP="007211A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8B6F477" w14:textId="0E91C819" w:rsidR="007211A9" w:rsidRDefault="007211A9" w:rsidP="007211A9">
      <w:pPr>
        <w:pStyle w:val="Pa1"/>
        <w:spacing w:before="40" w:line="360" w:lineRule="auto"/>
        <w:jc w:val="both"/>
        <w:rPr>
          <w:rFonts w:ascii="Arial" w:hAnsi="Arial" w:cs="Arial"/>
          <w:sz w:val="22"/>
          <w:szCs w:val="22"/>
        </w:rPr>
      </w:pPr>
      <w:r w:rsidRPr="007211A9">
        <w:rPr>
          <w:rFonts w:ascii="Arial" w:hAnsi="Arial" w:cs="Arial"/>
          <w:sz w:val="22"/>
          <w:szCs w:val="22"/>
        </w:rPr>
        <w:t xml:space="preserve">ALUFIX von Witte ist </w:t>
      </w:r>
      <w:r w:rsidR="00E2083C">
        <w:rPr>
          <w:rFonts w:ascii="Arial" w:hAnsi="Arial" w:cs="Arial"/>
          <w:sz w:val="22"/>
          <w:szCs w:val="22"/>
        </w:rPr>
        <w:t>ein</w:t>
      </w:r>
      <w:r w:rsidRPr="007211A9">
        <w:rPr>
          <w:rFonts w:ascii="Arial" w:hAnsi="Arial" w:cs="Arial"/>
          <w:sz w:val="22"/>
          <w:szCs w:val="22"/>
        </w:rPr>
        <w:t xml:space="preserve"> weltweit bewährte</w:t>
      </w:r>
      <w:r w:rsidR="00E2083C">
        <w:rPr>
          <w:rFonts w:ascii="Arial" w:hAnsi="Arial" w:cs="Arial"/>
          <w:sz w:val="22"/>
          <w:szCs w:val="22"/>
        </w:rPr>
        <w:t>s</w:t>
      </w:r>
      <w:bookmarkStart w:id="1" w:name="_GoBack"/>
      <w:bookmarkEnd w:id="1"/>
      <w:r w:rsidRPr="007211A9">
        <w:rPr>
          <w:rFonts w:ascii="Arial" w:hAnsi="Arial" w:cs="Arial"/>
          <w:sz w:val="22"/>
          <w:szCs w:val="22"/>
        </w:rPr>
        <w:t xml:space="preserve"> Spann- und Fixiersystem für reproduzierbare Werkstückaufnahmen in der dimensionellen Messtechnik und Fertigungs</w:t>
      </w:r>
      <w:r w:rsidR="00BA51CF">
        <w:rPr>
          <w:rFonts w:ascii="Arial" w:hAnsi="Arial" w:cs="Arial"/>
          <w:sz w:val="22"/>
          <w:szCs w:val="22"/>
        </w:rPr>
        <w:t>messtechnik</w:t>
      </w:r>
      <w:r w:rsidRPr="007211A9">
        <w:rPr>
          <w:rFonts w:ascii="Arial" w:hAnsi="Arial" w:cs="Arial"/>
          <w:sz w:val="22"/>
          <w:szCs w:val="22"/>
        </w:rPr>
        <w:t>.</w:t>
      </w:r>
    </w:p>
    <w:p w14:paraId="60D9FA0A" w14:textId="77777777" w:rsidR="007211A9" w:rsidRPr="007211A9" w:rsidRDefault="007211A9" w:rsidP="007211A9">
      <w:pPr>
        <w:pStyle w:val="Default"/>
      </w:pPr>
    </w:p>
    <w:p w14:paraId="0C887789" w14:textId="54DD068B" w:rsidR="007211A9" w:rsidRPr="00F953E9" w:rsidRDefault="007211A9" w:rsidP="00F953E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211A9">
        <w:rPr>
          <w:rFonts w:ascii="Arial" w:hAnsi="Arial" w:cs="Arial"/>
        </w:rPr>
        <w:t>ALUFIX-Sets dienen für Messaufnahmen, Kontrollvorrich</w:t>
      </w:r>
      <w:r w:rsidRPr="007211A9">
        <w:rPr>
          <w:rFonts w:ascii="Arial" w:hAnsi="Arial" w:cs="Arial"/>
        </w:rPr>
        <w:softHyphen/>
        <w:t>tungen, Montage- und Schweißvorrichtungen sowie Meister</w:t>
      </w:r>
      <w:r w:rsidRPr="007211A9">
        <w:rPr>
          <w:rFonts w:ascii="Arial" w:hAnsi="Arial" w:cs="Arial"/>
        </w:rPr>
        <w:softHyphen/>
        <w:t>böcke, Stützkonstruktionen für Kuben und Lehren. Weiteren Einsatz finden sie im Prototypenbau, Modellbau sowie für Designentwicklungen, etwa als Aufnahme von Claymodellen.</w:t>
      </w:r>
    </w:p>
    <w:p w14:paraId="3E50E8B3" w14:textId="40FBEB93" w:rsidR="00F953E9" w:rsidRPr="00F953E9" w:rsidRDefault="00F953E9" w:rsidP="00F953E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3E1BAA20" w14:textId="2E88F087" w:rsidR="00F953E9" w:rsidRDefault="00F953E9" w:rsidP="00F953E9">
      <w:pPr>
        <w:pStyle w:val="Pa1"/>
        <w:spacing w:before="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F953E9">
        <w:rPr>
          <w:rFonts w:ascii="Arial" w:hAnsi="Arial" w:cs="Arial"/>
          <w:sz w:val="22"/>
          <w:szCs w:val="22"/>
        </w:rPr>
        <w:t xml:space="preserve">it </w:t>
      </w:r>
      <w:r>
        <w:rPr>
          <w:rFonts w:ascii="Arial" w:hAnsi="Arial" w:cs="Arial"/>
          <w:sz w:val="22"/>
          <w:szCs w:val="22"/>
        </w:rPr>
        <w:t>dem System</w:t>
      </w:r>
      <w:r w:rsidRPr="00F953E9">
        <w:rPr>
          <w:rFonts w:ascii="Arial" w:hAnsi="Arial" w:cs="Arial"/>
          <w:sz w:val="22"/>
          <w:szCs w:val="22"/>
        </w:rPr>
        <w:t xml:space="preserve"> realisierte Vorrichtungen sind zuverlässig repro</w:t>
      </w:r>
      <w:r w:rsidRPr="00F953E9">
        <w:rPr>
          <w:rFonts w:ascii="Arial" w:hAnsi="Arial" w:cs="Arial"/>
          <w:sz w:val="22"/>
          <w:szCs w:val="22"/>
        </w:rPr>
        <w:softHyphen/>
        <w:t xml:space="preserve">duzierbar. </w:t>
      </w:r>
      <w:r>
        <w:rPr>
          <w:rFonts w:ascii="Arial" w:hAnsi="Arial" w:cs="Arial"/>
          <w:sz w:val="22"/>
          <w:szCs w:val="22"/>
        </w:rPr>
        <w:t>Dabei lässt das Prinzip</w:t>
      </w:r>
      <w:r w:rsidRPr="00F953E9">
        <w:rPr>
          <w:rFonts w:ascii="Arial" w:hAnsi="Arial" w:cs="Arial"/>
          <w:sz w:val="22"/>
          <w:szCs w:val="22"/>
        </w:rPr>
        <w:t xml:space="preserve"> des modularen Baukastensystems eine </w:t>
      </w:r>
      <w:r w:rsidRPr="00F953E9">
        <w:rPr>
          <w:rFonts w:ascii="Arial" w:hAnsi="Arial" w:cs="Arial"/>
          <w:sz w:val="22"/>
          <w:szCs w:val="22"/>
        </w:rPr>
        <w:lastRenderedPageBreak/>
        <w:t>uneingeschränkte, langfristige Mehr</w:t>
      </w:r>
      <w:r w:rsidRPr="00F953E9">
        <w:rPr>
          <w:rFonts w:ascii="Arial" w:hAnsi="Arial" w:cs="Arial"/>
          <w:sz w:val="22"/>
          <w:szCs w:val="22"/>
        </w:rPr>
        <w:softHyphen/>
        <w:t>fachnutzung praktisch sämtlicher in Vorrichtungen verbauter Standardelemente zu.</w:t>
      </w:r>
    </w:p>
    <w:p w14:paraId="3A9685A0" w14:textId="77777777" w:rsidR="00F953E9" w:rsidRPr="00F953E9" w:rsidRDefault="00F953E9" w:rsidP="00F953E9">
      <w:pPr>
        <w:pStyle w:val="Default"/>
      </w:pPr>
    </w:p>
    <w:p w14:paraId="1B894A5C" w14:textId="5ADB2DA0" w:rsidR="00F953E9" w:rsidRPr="00F953E9" w:rsidRDefault="00F953E9" w:rsidP="00F953E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Witte bietet </w:t>
      </w:r>
      <w:r w:rsidRPr="00F953E9">
        <w:rPr>
          <w:rFonts w:ascii="Arial" w:hAnsi="Arial" w:cs="Arial"/>
        </w:rPr>
        <w:t xml:space="preserve">ALUFIX in vier Systemgrößen </w:t>
      </w:r>
      <w:r>
        <w:rPr>
          <w:rFonts w:ascii="Arial" w:hAnsi="Arial" w:cs="Arial"/>
        </w:rPr>
        <w:t>an</w:t>
      </w:r>
      <w:r w:rsidRPr="00F953E9">
        <w:rPr>
          <w:rFonts w:ascii="Arial" w:hAnsi="Arial" w:cs="Arial"/>
        </w:rPr>
        <w:t>: für op</w:t>
      </w:r>
      <w:r w:rsidRPr="00F953E9">
        <w:rPr>
          <w:rFonts w:ascii="Arial" w:hAnsi="Arial" w:cs="Arial"/>
        </w:rPr>
        <w:softHyphen/>
        <w:t>tisches Messen und Aufnehmen von Kleinteilen, für mittlere bis kleine Einzelteilvorrichtungen, für mittelgroße bis große ZSB-Vorrichtungen, Meisterböcke etc. sowie für die Aufnahme großer und schwerer Teile.</w:t>
      </w:r>
    </w:p>
    <w:p w14:paraId="35003069" w14:textId="77777777" w:rsidR="00E60507" w:rsidRPr="00F953E9" w:rsidRDefault="00E60507" w:rsidP="00F953E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bookmarkEnd w:id="0"/>
    <w:p w14:paraId="5D02E350" w14:textId="67618929" w:rsidR="003C55AF" w:rsidRDefault="003C55AF" w:rsidP="00E9543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</w:t>
      </w:r>
      <w:r w:rsidR="007211A9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i 2021 </w:t>
      </w:r>
    </w:p>
    <w:p w14:paraId="00E62B4D" w14:textId="456834AF" w:rsidR="003C55AF" w:rsidRDefault="003C55AF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9B9FF81" w14:textId="77777777" w:rsidR="00C8153F" w:rsidRDefault="00C8153F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62B97C65" w:rsidR="00851BF4" w:rsidRPr="00326163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W</w:t>
      </w:r>
      <w:r w:rsidR="00851BF4" w:rsidRPr="00326163">
        <w:rPr>
          <w:rFonts w:ascii="Arial" w:hAnsi="Arial" w:cs="Arial"/>
          <w:b/>
          <w:sz w:val="16"/>
          <w:szCs w:val="16"/>
        </w:rPr>
        <w:t>itte Barskamp KG</w:t>
      </w:r>
    </w:p>
    <w:p w14:paraId="32019FF8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37944A83" w:rsidR="00851BF4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>Nahezu alle bedeutenden Unternehmen der Automotive- sowie Luft- und Raumfahrt-Industrie setzen auf die Produkte und Anwendungslösungen von Witte. Hinzu kommt ein breites Einsatzspektrum unter anderem in der Mess- und Medizintechnik sowie in allen Branchen, in denen dimensionelle Qualitätsüberwachung, Wirtschaftlichkeit und Präzision entscheidende Rollen spielen.</w:t>
      </w:r>
    </w:p>
    <w:p w14:paraId="344BBD4B" w14:textId="4EFB44ED" w:rsidR="00C8153F" w:rsidRPr="00326163" w:rsidRDefault="00C8153F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C0E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7F25EC" wp14:editId="70575594">
                <wp:simplePos x="0" y="0"/>
                <wp:positionH relativeFrom="column">
                  <wp:posOffset>2280590</wp:posOffset>
                </wp:positionH>
                <wp:positionV relativeFrom="paragraph">
                  <wp:posOffset>223723</wp:posOffset>
                </wp:positionV>
                <wp:extent cx="2501265" cy="1769745"/>
                <wp:effectExtent l="0" t="0" r="0" b="190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0E756" w14:textId="6ABA5D84" w:rsidR="003C0EBB" w:rsidRDefault="003C0E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5F055" wp14:editId="44D97890">
                                  <wp:extent cx="2334982" cy="1558138"/>
                                  <wp:effectExtent l="0" t="0" r="8255" b="4445"/>
                                  <wp:docPr id="3" name="Grafik 3" descr="Ein Bild, das drin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09-1400-57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6618" cy="1565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F25E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9.55pt;margin-top:17.6pt;width:196.95pt;height:13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" stroked="f">
                <v:textbox>
                  <w:txbxContent>
                    <w:p w14:paraId="1150E756" w14:textId="6ABA5D84" w:rsidR="003C0EBB" w:rsidRDefault="003C0EBB">
                      <w:r>
                        <w:rPr>
                          <w:noProof/>
                        </w:rPr>
                        <w:drawing>
                          <wp:inline distT="0" distB="0" distL="0" distR="0" wp14:anchorId="0AE5F055" wp14:editId="44D97890">
                            <wp:extent cx="2334982" cy="1558138"/>
                            <wp:effectExtent l="0" t="0" r="8255" b="4445"/>
                            <wp:docPr id="3" name="Grafik 3" descr="Ein Bild, das drin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09-1400-57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6618" cy="156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371D188C">
                <wp:simplePos x="0" y="0"/>
                <wp:positionH relativeFrom="margin">
                  <wp:posOffset>2317141</wp:posOffset>
                </wp:positionH>
                <wp:positionV relativeFrom="paragraph">
                  <wp:posOffset>2021231</wp:posOffset>
                </wp:positionV>
                <wp:extent cx="2486660" cy="1309370"/>
                <wp:effectExtent l="0" t="0" r="8890" b="508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2B2FE" w14:textId="3CE5B668" w:rsidR="00712CB8" w:rsidRPr="00981106" w:rsidRDefault="003C0EBB" w:rsidP="0098110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="00981106"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 Spätherbst </w:t>
                            </w:r>
                            <w:r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stellt Witte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81106"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das gesamte Teilesortiment seines modularen Spannsystems ALUFIX sukzessive auf standardmäßig schwarze Eloxierung um. Damit </w:t>
                            </w:r>
                            <w:r w:rsidR="00981106" w:rsidRPr="0098110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ist das Spann- und Fixiersystem noch besser auf den zunehmenden Einsatz optischer Messverfahren eingerichtet.</w:t>
                            </w:r>
                          </w:p>
                          <w:p w14:paraId="4339B88E" w14:textId="01FBE87D" w:rsidR="00A85F8D" w:rsidRPr="00981106" w:rsidRDefault="0027321F" w:rsidP="00712CB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Foto</w:t>
                            </w:r>
                            <w:r w:rsidR="00A85F8D"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:</w:t>
                            </w:r>
                            <w:r w:rsidR="00EE5E91"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5F8D" w:rsidRPr="0098110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7" type="#_x0000_t202" style="position:absolute;left:0;text-align:left;margin-left:182.45pt;margin-top:159.15pt;width:195.8pt;height:103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" stroked="f">
                <v:textbox>
                  <w:txbxContent>
                    <w:p w14:paraId="3812B2FE" w14:textId="3CE5B668" w:rsidR="00712CB8" w:rsidRPr="00981106" w:rsidRDefault="003C0EBB" w:rsidP="0098110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="00981106"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b Spätherbst </w:t>
                      </w:r>
                      <w:r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stellt Witte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981106"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das gesamte Teilesortiment seines modularen Spannsystems ALUFIX sukzessive auf standardmäßig schwarze Eloxierung um. Damit </w:t>
                      </w:r>
                      <w:r w:rsidR="00981106" w:rsidRPr="00981106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ist das Spann- und Fixiersystem noch besser auf den zunehmenden Einsatz optischer Messverfahren eingerichtet.</w:t>
                      </w:r>
                    </w:p>
                    <w:p w14:paraId="4339B88E" w14:textId="01FBE87D" w:rsidR="00A85F8D" w:rsidRPr="00981106" w:rsidRDefault="0027321F" w:rsidP="00712CB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Foto</w:t>
                      </w:r>
                      <w:r w:rsidR="00A85F8D"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:</w:t>
                      </w:r>
                      <w:r w:rsidR="00EE5E91"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A85F8D" w:rsidRPr="00981106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357B91" w14:textId="41DD5406" w:rsidR="000B3A07" w:rsidRPr="000B3A07" w:rsidRDefault="00013729" w:rsidP="00013729">
      <w:pPr>
        <w:spacing w:after="0" w:line="360" w:lineRule="auto"/>
        <w:jc w:val="both"/>
        <w:rPr>
          <w:rFonts w:ascii="Arial" w:hAnsi="Arial" w:cs="Arial"/>
        </w:rPr>
      </w:pP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274F86D8">
                <wp:simplePos x="0" y="0"/>
                <wp:positionH relativeFrom="margin">
                  <wp:posOffset>-81280</wp:posOffset>
                </wp:positionH>
                <wp:positionV relativeFrom="paragraph">
                  <wp:posOffset>26670</wp:posOffset>
                </wp:positionV>
                <wp:extent cx="2296795" cy="3255010"/>
                <wp:effectExtent l="0" t="0" r="8255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739CAA78" w:rsidR="006B26B7" w:rsidRDefault="009811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B2EE" wp14:editId="1E6461E9">
                                  <wp:extent cx="1666432" cy="2962656"/>
                                  <wp:effectExtent l="0" t="0" r="0" b="9525"/>
                                  <wp:docPr id="1" name="Grafik 1" descr="Ein Bild, das Schiff, Wasserfahrzeug, Spielzeug, Fräs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200915_12222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024" cy="3029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8" type="#_x0000_t202" style="position:absolute;left:0;text-align:left;margin-left:-6.4pt;margin-top:2.1pt;width:180.85pt;height:25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" stroked="f">
                <v:textbox>
                  <w:txbxContent>
                    <w:p w14:paraId="1838032A" w14:textId="739CAA78" w:rsidR="006B26B7" w:rsidRDefault="00981106">
                      <w:r>
                        <w:rPr>
                          <w:noProof/>
                        </w:rPr>
                        <w:drawing>
                          <wp:inline distT="0" distB="0" distL="0" distR="0" wp14:anchorId="5C44B2EE" wp14:editId="1E6461E9">
                            <wp:extent cx="1666432" cy="2962656"/>
                            <wp:effectExtent l="0" t="0" r="0" b="9525"/>
                            <wp:docPr id="1" name="Grafik 1" descr="Ein Bild, das Schiff, Wasserfahrzeug, Spielzeug, Fräs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200915_12222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024" cy="3029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6B7">
        <w:rPr>
          <w:rFonts w:ascii="Arial" w:hAnsi="Arial" w:cs="Arial"/>
        </w:rPr>
        <w:t xml:space="preserve">      </w:t>
      </w:r>
    </w:p>
    <w:sectPr w:rsidR="000B3A07" w:rsidRPr="000B3A07" w:rsidSect="00EE5E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DEEEB" w14:textId="77777777" w:rsidR="007257B7" w:rsidRDefault="007257B7" w:rsidP="00ED4378">
      <w:pPr>
        <w:spacing w:after="0" w:line="240" w:lineRule="auto"/>
      </w:pPr>
      <w:r>
        <w:separator/>
      </w:r>
    </w:p>
  </w:endnote>
  <w:endnote w:type="continuationSeparator" w:id="0">
    <w:p w14:paraId="56A593F5" w14:textId="77777777" w:rsidR="007257B7" w:rsidRDefault="007257B7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T Std 45 Light"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DB433" w14:textId="77777777" w:rsidR="007257B7" w:rsidRDefault="007257B7" w:rsidP="00ED4378">
      <w:pPr>
        <w:spacing w:after="0" w:line="240" w:lineRule="auto"/>
      </w:pPr>
      <w:r>
        <w:separator/>
      </w:r>
    </w:p>
  </w:footnote>
  <w:footnote w:type="continuationSeparator" w:id="0">
    <w:p w14:paraId="693E4740" w14:textId="77777777" w:rsidR="007257B7" w:rsidRDefault="007257B7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20D5E"/>
    <w:rsid w:val="00022D9F"/>
    <w:rsid w:val="000237C1"/>
    <w:rsid w:val="00032897"/>
    <w:rsid w:val="000360E7"/>
    <w:rsid w:val="00040030"/>
    <w:rsid w:val="000446D3"/>
    <w:rsid w:val="00044BAA"/>
    <w:rsid w:val="00053725"/>
    <w:rsid w:val="00060073"/>
    <w:rsid w:val="00060754"/>
    <w:rsid w:val="000634D9"/>
    <w:rsid w:val="00070BE8"/>
    <w:rsid w:val="00087774"/>
    <w:rsid w:val="0009240A"/>
    <w:rsid w:val="000954D3"/>
    <w:rsid w:val="000A2E26"/>
    <w:rsid w:val="000A374F"/>
    <w:rsid w:val="000A42F2"/>
    <w:rsid w:val="000A7C71"/>
    <w:rsid w:val="000B0583"/>
    <w:rsid w:val="000B3A07"/>
    <w:rsid w:val="000C3795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4014F"/>
    <w:rsid w:val="00140C88"/>
    <w:rsid w:val="00142B01"/>
    <w:rsid w:val="0014395B"/>
    <w:rsid w:val="00147327"/>
    <w:rsid w:val="0016305C"/>
    <w:rsid w:val="001857B9"/>
    <w:rsid w:val="00196BA8"/>
    <w:rsid w:val="001B242B"/>
    <w:rsid w:val="001D1016"/>
    <w:rsid w:val="001D5F6C"/>
    <w:rsid w:val="001E0770"/>
    <w:rsid w:val="001E3BFC"/>
    <w:rsid w:val="001E5B9B"/>
    <w:rsid w:val="0020600C"/>
    <w:rsid w:val="00212E09"/>
    <w:rsid w:val="00217966"/>
    <w:rsid w:val="00243827"/>
    <w:rsid w:val="00251CF8"/>
    <w:rsid w:val="002523FB"/>
    <w:rsid w:val="00255CA7"/>
    <w:rsid w:val="00267164"/>
    <w:rsid w:val="0027321F"/>
    <w:rsid w:val="00274D22"/>
    <w:rsid w:val="00276AFD"/>
    <w:rsid w:val="00276CFE"/>
    <w:rsid w:val="002815B7"/>
    <w:rsid w:val="00286321"/>
    <w:rsid w:val="002925D4"/>
    <w:rsid w:val="002A5C82"/>
    <w:rsid w:val="002B0E4A"/>
    <w:rsid w:val="002B2ACA"/>
    <w:rsid w:val="002B7EDC"/>
    <w:rsid w:val="002C7AFA"/>
    <w:rsid w:val="002E2234"/>
    <w:rsid w:val="002F3BEC"/>
    <w:rsid w:val="002F43F5"/>
    <w:rsid w:val="00306B00"/>
    <w:rsid w:val="00310935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87384"/>
    <w:rsid w:val="00394051"/>
    <w:rsid w:val="0039568C"/>
    <w:rsid w:val="00395F7E"/>
    <w:rsid w:val="003A6154"/>
    <w:rsid w:val="003A7CAC"/>
    <w:rsid w:val="003B431A"/>
    <w:rsid w:val="003B5F14"/>
    <w:rsid w:val="003B7A31"/>
    <w:rsid w:val="003C0EBB"/>
    <w:rsid w:val="003C55AF"/>
    <w:rsid w:val="003C6275"/>
    <w:rsid w:val="003D6681"/>
    <w:rsid w:val="003E7EE2"/>
    <w:rsid w:val="003F290E"/>
    <w:rsid w:val="003F4F1F"/>
    <w:rsid w:val="003F6F7B"/>
    <w:rsid w:val="003F7FE3"/>
    <w:rsid w:val="00400472"/>
    <w:rsid w:val="00400DF7"/>
    <w:rsid w:val="00400F79"/>
    <w:rsid w:val="00406E6E"/>
    <w:rsid w:val="004148B2"/>
    <w:rsid w:val="004170D6"/>
    <w:rsid w:val="00417DF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913AD"/>
    <w:rsid w:val="004A2E76"/>
    <w:rsid w:val="004A652F"/>
    <w:rsid w:val="004A7DF4"/>
    <w:rsid w:val="004B15E1"/>
    <w:rsid w:val="004B2346"/>
    <w:rsid w:val="004B2CAA"/>
    <w:rsid w:val="004C25CB"/>
    <w:rsid w:val="004C7E67"/>
    <w:rsid w:val="004D685F"/>
    <w:rsid w:val="004D6E7D"/>
    <w:rsid w:val="004D7835"/>
    <w:rsid w:val="004F367A"/>
    <w:rsid w:val="004F59DC"/>
    <w:rsid w:val="0050241D"/>
    <w:rsid w:val="00513C61"/>
    <w:rsid w:val="005158B5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A1EA9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A3D"/>
    <w:rsid w:val="005F67CD"/>
    <w:rsid w:val="005F7EB4"/>
    <w:rsid w:val="006043CA"/>
    <w:rsid w:val="006059A6"/>
    <w:rsid w:val="006102AF"/>
    <w:rsid w:val="006119F9"/>
    <w:rsid w:val="00624E9E"/>
    <w:rsid w:val="00643E1D"/>
    <w:rsid w:val="00644A37"/>
    <w:rsid w:val="006568DC"/>
    <w:rsid w:val="00660E23"/>
    <w:rsid w:val="006632F3"/>
    <w:rsid w:val="00666F4F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57B7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55BA"/>
    <w:rsid w:val="007B778B"/>
    <w:rsid w:val="007B7C5F"/>
    <w:rsid w:val="007C62EF"/>
    <w:rsid w:val="007D4284"/>
    <w:rsid w:val="007E3491"/>
    <w:rsid w:val="007E3B1A"/>
    <w:rsid w:val="007E3C06"/>
    <w:rsid w:val="008055AE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56EF9"/>
    <w:rsid w:val="008668D8"/>
    <w:rsid w:val="008673F4"/>
    <w:rsid w:val="0087381A"/>
    <w:rsid w:val="00884B78"/>
    <w:rsid w:val="00885AC7"/>
    <w:rsid w:val="00893748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50A3E"/>
    <w:rsid w:val="00950F2C"/>
    <w:rsid w:val="00952B8D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E1500"/>
    <w:rsid w:val="009F403D"/>
    <w:rsid w:val="009F4674"/>
    <w:rsid w:val="009F64DB"/>
    <w:rsid w:val="009F6532"/>
    <w:rsid w:val="009F7518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19E0"/>
    <w:rsid w:val="00A72934"/>
    <w:rsid w:val="00A811B0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C5AD1"/>
    <w:rsid w:val="00AD55AD"/>
    <w:rsid w:val="00AD738B"/>
    <w:rsid w:val="00AD73A3"/>
    <w:rsid w:val="00AE0917"/>
    <w:rsid w:val="00AE0990"/>
    <w:rsid w:val="00AE3CB9"/>
    <w:rsid w:val="00AE43E8"/>
    <w:rsid w:val="00AE764B"/>
    <w:rsid w:val="00AF3B77"/>
    <w:rsid w:val="00AF6BA4"/>
    <w:rsid w:val="00B1149F"/>
    <w:rsid w:val="00B20B15"/>
    <w:rsid w:val="00B22C25"/>
    <w:rsid w:val="00B34E65"/>
    <w:rsid w:val="00B47FF2"/>
    <w:rsid w:val="00B65E36"/>
    <w:rsid w:val="00B66197"/>
    <w:rsid w:val="00B738C3"/>
    <w:rsid w:val="00B76F80"/>
    <w:rsid w:val="00B77845"/>
    <w:rsid w:val="00B8526C"/>
    <w:rsid w:val="00B91CAE"/>
    <w:rsid w:val="00BA51CF"/>
    <w:rsid w:val="00BB2BC3"/>
    <w:rsid w:val="00BB5CD3"/>
    <w:rsid w:val="00BC1B07"/>
    <w:rsid w:val="00BD0871"/>
    <w:rsid w:val="00BD1A06"/>
    <w:rsid w:val="00BE2326"/>
    <w:rsid w:val="00BE4334"/>
    <w:rsid w:val="00BF0C66"/>
    <w:rsid w:val="00BF112A"/>
    <w:rsid w:val="00BF3D9C"/>
    <w:rsid w:val="00BF3F21"/>
    <w:rsid w:val="00BF41FC"/>
    <w:rsid w:val="00BF523C"/>
    <w:rsid w:val="00C076AD"/>
    <w:rsid w:val="00C1000C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8153F"/>
    <w:rsid w:val="00C874F9"/>
    <w:rsid w:val="00C91370"/>
    <w:rsid w:val="00C923D2"/>
    <w:rsid w:val="00CA19D4"/>
    <w:rsid w:val="00CB54E7"/>
    <w:rsid w:val="00CB6967"/>
    <w:rsid w:val="00CD50BA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EA3"/>
    <w:rsid w:val="00D2479A"/>
    <w:rsid w:val="00D24854"/>
    <w:rsid w:val="00D41E44"/>
    <w:rsid w:val="00D42547"/>
    <w:rsid w:val="00D433AB"/>
    <w:rsid w:val="00D50088"/>
    <w:rsid w:val="00D5052D"/>
    <w:rsid w:val="00D50733"/>
    <w:rsid w:val="00D60C21"/>
    <w:rsid w:val="00D6209C"/>
    <w:rsid w:val="00D65247"/>
    <w:rsid w:val="00D7209E"/>
    <w:rsid w:val="00D86D78"/>
    <w:rsid w:val="00D87530"/>
    <w:rsid w:val="00D911E5"/>
    <w:rsid w:val="00DB6328"/>
    <w:rsid w:val="00DC58F8"/>
    <w:rsid w:val="00DE2B20"/>
    <w:rsid w:val="00DF2568"/>
    <w:rsid w:val="00E01842"/>
    <w:rsid w:val="00E074E7"/>
    <w:rsid w:val="00E11751"/>
    <w:rsid w:val="00E2083C"/>
    <w:rsid w:val="00E20B2C"/>
    <w:rsid w:val="00E25BE9"/>
    <w:rsid w:val="00E26FD9"/>
    <w:rsid w:val="00E27227"/>
    <w:rsid w:val="00E43FD4"/>
    <w:rsid w:val="00E45B69"/>
    <w:rsid w:val="00E51CD4"/>
    <w:rsid w:val="00E5748F"/>
    <w:rsid w:val="00E60507"/>
    <w:rsid w:val="00E63C9E"/>
    <w:rsid w:val="00E667C6"/>
    <w:rsid w:val="00E67250"/>
    <w:rsid w:val="00E70279"/>
    <w:rsid w:val="00E86642"/>
    <w:rsid w:val="00E9014E"/>
    <w:rsid w:val="00E91584"/>
    <w:rsid w:val="00E92180"/>
    <w:rsid w:val="00E9543E"/>
    <w:rsid w:val="00E96453"/>
    <w:rsid w:val="00E968FC"/>
    <w:rsid w:val="00E979B8"/>
    <w:rsid w:val="00EA63DC"/>
    <w:rsid w:val="00EB1A74"/>
    <w:rsid w:val="00EC4DF2"/>
    <w:rsid w:val="00ED14AC"/>
    <w:rsid w:val="00ED240A"/>
    <w:rsid w:val="00ED4378"/>
    <w:rsid w:val="00EE3CCE"/>
    <w:rsid w:val="00EE5E91"/>
    <w:rsid w:val="00EE69FE"/>
    <w:rsid w:val="00EE7476"/>
    <w:rsid w:val="00F00C6A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FC497-3288-48AF-A504-0529C90D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Presse-Postfach</cp:lastModifiedBy>
  <cp:revision>38</cp:revision>
  <cp:lastPrinted>2021-06-01T10:17:00Z</cp:lastPrinted>
  <dcterms:created xsi:type="dcterms:W3CDTF">2019-11-12T12:06:00Z</dcterms:created>
  <dcterms:modified xsi:type="dcterms:W3CDTF">2021-06-30T11:32:00Z</dcterms:modified>
</cp:coreProperties>
</file>